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6525">
      <w:pPr>
        <w:pStyle w:val="ConsPlusNormal"/>
        <w:jc w:val="both"/>
        <w:outlineLvl w:val="0"/>
      </w:pPr>
    </w:p>
    <w:p w:rsidR="00000000" w:rsidRDefault="001C6525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1C6525">
      <w:pPr>
        <w:pStyle w:val="ConsPlusTitle"/>
        <w:jc w:val="center"/>
      </w:pPr>
    </w:p>
    <w:p w:rsidR="00000000" w:rsidRDefault="001C6525">
      <w:pPr>
        <w:pStyle w:val="ConsPlusTitle"/>
        <w:jc w:val="center"/>
      </w:pPr>
      <w:r>
        <w:t>ПОСТАНОВЛЕНИЕ</w:t>
      </w:r>
    </w:p>
    <w:p w:rsidR="00000000" w:rsidRDefault="001C6525">
      <w:pPr>
        <w:pStyle w:val="ConsPlusTitle"/>
        <w:jc w:val="center"/>
      </w:pPr>
      <w:r>
        <w:t>от 22 марта 2017 г. N 211</w:t>
      </w:r>
    </w:p>
    <w:p w:rsidR="00000000" w:rsidRDefault="001C6525">
      <w:pPr>
        <w:pStyle w:val="ConsPlusTitle"/>
        <w:jc w:val="center"/>
      </w:pPr>
    </w:p>
    <w:p w:rsidR="00000000" w:rsidRDefault="001C6525">
      <w:pPr>
        <w:pStyle w:val="ConsPlusTitle"/>
        <w:jc w:val="center"/>
      </w:pPr>
      <w:r>
        <w:t>О РЕАЛИЗАЦИИ НА ТОРГАХ ПОДАРКА, ПОЛУЧЕННОГО ОТДЕЛЬНЫМИ</w:t>
      </w:r>
    </w:p>
    <w:p w:rsidR="00000000" w:rsidRDefault="001C6525">
      <w:pPr>
        <w:pStyle w:val="ConsPlusTitle"/>
        <w:jc w:val="center"/>
      </w:pPr>
      <w:r>
        <w:t>КАТЕГОРИЯМИ ЛИЦ В СВЯЗИ С ПРОТОКОЛЬНЫМИ МЕРОПРИЯТИЯМИ,</w:t>
      </w:r>
    </w:p>
    <w:p w:rsidR="00000000" w:rsidRDefault="001C6525">
      <w:pPr>
        <w:pStyle w:val="ConsPlusTitle"/>
        <w:jc w:val="center"/>
      </w:pPr>
      <w:r>
        <w:t>СЛУЖЕБНЫМИ КОМАНДИРОВКАМИ И ДРУГИМИ ОФИЦИАЛЬНЫМИ</w:t>
      </w:r>
    </w:p>
    <w:p w:rsidR="00000000" w:rsidRDefault="001C6525">
      <w:pPr>
        <w:pStyle w:val="ConsPlusTitle"/>
        <w:jc w:val="center"/>
      </w:pPr>
      <w:r>
        <w:t>МЕРОПРИЯТИЯМИ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</w:t>
      </w:r>
      <w:r>
        <w:t>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Правительство Ростовско</w:t>
      </w:r>
      <w:r>
        <w:t>й области постановляет: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8" w:tooltip="ПОЛОЖЕНИЕ" w:history="1">
        <w:r>
          <w:rPr>
            <w:color w:val="0000FF"/>
          </w:rPr>
          <w:t>Положение</w:t>
        </w:r>
      </w:hyperlink>
      <w:r>
        <w:t xml:space="preserve"> 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</w:t>
      </w:r>
      <w:r>
        <w:t>, согласно приложению.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2. Реализация настоящего постановления осуществляется в рамках утвержденной штатной численности органов исполнительной власти Ростовской области, а также бюджетных ассигнований, предусмотренных в областном бюджете на обеспечение их функций.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3. Определить у</w:t>
      </w:r>
      <w:r>
        <w:t>полномоченной организацией для проведения торгов по реализации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 в органах исполнительной власти Ростовско</w:t>
      </w:r>
      <w:r>
        <w:t>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государственное казенное учреж</w:t>
      </w:r>
      <w:r>
        <w:t>дение Ростовской области "Фонд имущества Ростовской области".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5. Контроль за выполнением настоящего постановления возложить на министра имущественных и земельных отношений, ф</w:t>
      </w:r>
      <w:r>
        <w:t>инансового оздоровления предприятий, организаций Ростовской области Толмачева Н.И.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right"/>
      </w:pPr>
      <w:r>
        <w:t>Губернатор</w:t>
      </w:r>
    </w:p>
    <w:p w:rsidR="00000000" w:rsidRDefault="001C6525">
      <w:pPr>
        <w:pStyle w:val="ConsPlusNormal"/>
        <w:jc w:val="right"/>
      </w:pPr>
      <w:r>
        <w:t>Ростовской области</w:t>
      </w:r>
    </w:p>
    <w:p w:rsidR="00000000" w:rsidRDefault="001C6525">
      <w:pPr>
        <w:pStyle w:val="ConsPlusNormal"/>
        <w:jc w:val="right"/>
      </w:pPr>
      <w:r>
        <w:t>В.Ю.ГОЛУБЕВ</w:t>
      </w:r>
    </w:p>
    <w:p w:rsidR="00000000" w:rsidRDefault="001C6525">
      <w:pPr>
        <w:pStyle w:val="ConsPlusNormal"/>
      </w:pPr>
      <w:r>
        <w:t>Постановление вносит</w:t>
      </w:r>
    </w:p>
    <w:p w:rsidR="00000000" w:rsidRDefault="001C6525">
      <w:pPr>
        <w:pStyle w:val="ConsPlusNormal"/>
        <w:spacing w:before="240"/>
      </w:pPr>
      <w:r>
        <w:t>министерство имущественных</w:t>
      </w:r>
    </w:p>
    <w:p w:rsidR="00000000" w:rsidRDefault="001C6525">
      <w:pPr>
        <w:pStyle w:val="ConsPlusNormal"/>
        <w:spacing w:before="240"/>
      </w:pPr>
      <w:r>
        <w:t>и земельных отношений,</w:t>
      </w:r>
    </w:p>
    <w:p w:rsidR="00000000" w:rsidRDefault="001C6525">
      <w:pPr>
        <w:pStyle w:val="ConsPlusNormal"/>
        <w:spacing w:before="240"/>
      </w:pPr>
      <w:r>
        <w:lastRenderedPageBreak/>
        <w:t>финансового оздоровления</w:t>
      </w:r>
    </w:p>
    <w:p w:rsidR="00000000" w:rsidRDefault="001C6525">
      <w:pPr>
        <w:pStyle w:val="ConsPlusNormal"/>
        <w:spacing w:before="240"/>
      </w:pPr>
      <w:r>
        <w:t>предприятий, организаций</w:t>
      </w:r>
    </w:p>
    <w:p w:rsidR="00000000" w:rsidRDefault="001C6525">
      <w:pPr>
        <w:pStyle w:val="ConsPlusNormal"/>
        <w:spacing w:before="240"/>
      </w:pPr>
      <w:r>
        <w:t>Ростовско</w:t>
      </w:r>
      <w:r>
        <w:t>й области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right"/>
        <w:outlineLvl w:val="0"/>
      </w:pPr>
      <w:r>
        <w:t>Приложение</w:t>
      </w:r>
    </w:p>
    <w:p w:rsidR="00000000" w:rsidRDefault="001C6525">
      <w:pPr>
        <w:pStyle w:val="ConsPlusNormal"/>
        <w:jc w:val="right"/>
      </w:pPr>
      <w:r>
        <w:t>к постановлению</w:t>
      </w:r>
    </w:p>
    <w:p w:rsidR="00000000" w:rsidRDefault="001C6525">
      <w:pPr>
        <w:pStyle w:val="ConsPlusNormal"/>
        <w:jc w:val="right"/>
      </w:pPr>
      <w:r>
        <w:t>Правительства</w:t>
      </w:r>
    </w:p>
    <w:p w:rsidR="00000000" w:rsidRDefault="001C6525">
      <w:pPr>
        <w:pStyle w:val="ConsPlusNormal"/>
        <w:jc w:val="right"/>
      </w:pPr>
      <w:r>
        <w:t>Ростовской области</w:t>
      </w:r>
    </w:p>
    <w:p w:rsidR="00000000" w:rsidRDefault="001C6525">
      <w:pPr>
        <w:pStyle w:val="ConsPlusNormal"/>
        <w:jc w:val="right"/>
      </w:pPr>
      <w:r>
        <w:t>от 22.03.2017 N 211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Title"/>
        <w:jc w:val="center"/>
      </w:pPr>
      <w:bookmarkStart w:id="0" w:name="Par38"/>
      <w:bookmarkEnd w:id="0"/>
      <w:r>
        <w:t>ПОЛОЖЕНИЕ</w:t>
      </w:r>
    </w:p>
    <w:p w:rsidR="00000000" w:rsidRDefault="001C6525">
      <w:pPr>
        <w:pStyle w:val="ConsPlusTitle"/>
        <w:jc w:val="center"/>
      </w:pPr>
      <w:r>
        <w:t>О РЕАЛИЗАЦИИ НА ТОРГАХ ПОДАРКА,</w:t>
      </w:r>
    </w:p>
    <w:p w:rsidR="00000000" w:rsidRDefault="001C6525">
      <w:pPr>
        <w:pStyle w:val="ConsPlusTitle"/>
        <w:jc w:val="center"/>
      </w:pPr>
      <w:r>
        <w:t>ПОЛУЧЕННОГО ОТДЕЛЬНЫМИ КАТЕГОРИЯМИ ЛИЦ</w:t>
      </w:r>
    </w:p>
    <w:p w:rsidR="00000000" w:rsidRDefault="001C6525">
      <w:pPr>
        <w:pStyle w:val="ConsPlusTitle"/>
        <w:jc w:val="center"/>
      </w:pPr>
      <w:r>
        <w:t>В СВЯЗИ С ПРОТОКОЛЬНЫМИ МЕРОПРИЯТИЯМИ, СЛУЖЕБНЫМИ</w:t>
      </w:r>
    </w:p>
    <w:p w:rsidR="00000000" w:rsidRDefault="001C6525">
      <w:pPr>
        <w:pStyle w:val="ConsPlusTitle"/>
        <w:jc w:val="center"/>
      </w:pPr>
      <w:r>
        <w:t>КОМАНДИРОВКАМИ И ДРУГИМИ ОФИЦИАЛЬНЫМИ МЕРОПРИЯТИЯМИ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ind w:firstLine="540"/>
        <w:jc w:val="both"/>
      </w:pPr>
      <w:r>
        <w:t>1. Настоящее Положение регламентирует отношения, возникающие при реализации на торгах подарка, полученного лицами, замещающими государственные должности Ростовской области и должности государственной гра</w:t>
      </w:r>
      <w:r>
        <w:t>жданской службы Ростовской области в органах исполнительной власти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</w:t>
      </w:r>
      <w:r>
        <w:t>ием ими служебных (должностных) обязанностей.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2. Средства, вырученные от реализации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000000" w:rsidRDefault="001C6525">
      <w:pPr>
        <w:pStyle w:val="ConsPlusNormal"/>
        <w:spacing w:before="240"/>
        <w:ind w:firstLine="540"/>
        <w:jc w:val="both"/>
      </w:pPr>
      <w:bookmarkStart w:id="1" w:name="Par46"/>
      <w:bookmarkEnd w:id="1"/>
      <w:r>
        <w:t>3. Органом исполнительной власти Ростов</w:t>
      </w:r>
      <w:r>
        <w:t>ской области, принявшим решение о реализации подарка на торгах (далее - орган исполнительной власти Ростовской области), проводятся мероприятия по оценке стоимости подарка для его реализации. Оценка стоимости подарка для реализации осуществляется субъектам</w:t>
      </w:r>
      <w:r>
        <w:t>и оценочной деятельности в соответствии с законодательством Российской Федерации об оценочной деятельности.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4. В течение 5 рабочих дней после определения стоимости подарка в соответствии с </w:t>
      </w:r>
      <w:hyperlink w:anchor="Par46" w:tooltip="3. Органом исполнительной власти Ростовской области, принявшим решение о реализации подарка на торгах (далее - орган исполнительной власти Ростовской области), проводятся мероприятия по оценке стоимости подарка для его реализации. Оценка стоимости подарка для реализации осуществляется субъектами оценочной деятельности в соответствии с законодательством Российской Федерации об оценочной деятельности." w:history="1">
        <w:r>
          <w:rPr>
            <w:color w:val="0000FF"/>
          </w:rPr>
          <w:t>пунктом 3</w:t>
        </w:r>
      </w:hyperlink>
      <w:r>
        <w:t xml:space="preserve"> настоящего Положения орган исполнительной власти Ростовской области направляет в государственное казенное учреждение Ростовской области "Фо</w:t>
      </w:r>
      <w:r>
        <w:t>нд имущества Ростовской области" (далее - Фонд) решение о реализации подарка на торгах.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5. В решении о реализации подарка на торгах должны содержаться следующие сведения: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наименование подарка, а также при наличии иные данные, позволяющие его индивидуализир</w:t>
      </w:r>
      <w:r>
        <w:t>овать;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начальная цена подарка в соответствии с отчетом об оценке;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lastRenderedPageBreak/>
        <w:t>реквизиты для перечисления денежных средств.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В решении о реализации подарка на торгах могут содержаться иные сведения о подарке.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К решению о реализации подарка на торгах прилагаются копии до</w:t>
      </w:r>
      <w:r>
        <w:t>кументов, содержащих технические и иные характеристики подарка (в случае их наличия), отчет об оценке стоимости подарка для реализации на торгах.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6. Фонд в десятидневный срок со дня получения решения о реализации подарка на торгах и прилагаемых документов </w:t>
      </w:r>
      <w:r>
        <w:t>осуществляет публикацию информации о проведении торгов по продаже подарка в порядке, предусмотренном действующим законодательством Российской Федерации для публикации информации о проведении торгов при приватизации государственного имущества.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7. Проведение</w:t>
      </w:r>
      <w:r>
        <w:t xml:space="preserve"> торгов по продаже подарка осуществляется Фондом в порядке, предусмотренном действующим законодательством Российской Федерации для проведения торгов при приватизации государственного имущества.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8. Торги проводятся в форме открытого аукциона.</w:t>
      </w:r>
    </w:p>
    <w:p w:rsidR="00000000" w:rsidRDefault="001C6525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>9. В</w:t>
      </w:r>
      <w:r>
        <w:t xml:space="preserve"> течение 3 рабочих дней с даты подведения итогов торгов Фонд направляет для подписания проект </w:t>
      </w:r>
      <w:hyperlink w:anchor="Par85" w:tooltip="ДОГОВОР" w:history="1">
        <w:r>
          <w:rPr>
            <w:color w:val="0000FF"/>
          </w:rPr>
          <w:t>договора</w:t>
        </w:r>
      </w:hyperlink>
      <w:r>
        <w:t xml:space="preserve"> купли-продажи подарка по форме согласно приложению к настоящему Положению в 3 экземплярах в орган исполнительной власт</w:t>
      </w:r>
      <w:r>
        <w:t>и Ростовской области.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Орган исполнительной власти Ростовской области в течение 3 рабочих дней со дня получения проекта договора купли-продажи подарка подписывает и направляет его в Фонд.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Фонд в течение 3 рабочих дней со дня получения подписанного органом и</w:t>
      </w:r>
      <w:r>
        <w:t>сполнительной власти Ростовской области проекта договора купли-продажи подарка направляет его в 3 экземплярах для подписания победителю торгов.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В десятидневный срок со дня получения договора купли-продажи подарка победитель торгов обязан подписать и предст</w:t>
      </w:r>
      <w:r>
        <w:t>авить в Фонд 2 экземпляра договора купли-продажи подарка.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В течение 5 рабочих дней со дня получения подписанного победителем торгов договора купли-продажи подарка Фонд направляет один подлинный экземпляр в орган исполнительной власти Ростовской области для</w:t>
      </w:r>
      <w:r>
        <w:t xml:space="preserve"> осуществления контроля за перечислением денежных средств, соблюдением покупателем иных условий договора купли-продажи и последующей передачи подарка покупателю.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10. В течение 5 рабочих дней после оплаты стоимости подарка (поступления денежных средств) орг</w:t>
      </w:r>
      <w:r>
        <w:t>ан исполнительной власти Ростовской области передает покупателю купленный подарок по акту приема-передачи, составленному в 3 экземплярах. По одному экземпляру акта приема-передачи остаются у покупателя, органа исполнительной власти Ростовской области, трет</w:t>
      </w:r>
      <w:r>
        <w:t>ий экземпляр в течение 3 рабочих дней после его подписания направляется органом исполнительной власти Ростовской области в Фонд.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11. В случае признания торгов по продаже подарка несостоявшимися Фонд в 5-дневный срок со дня подписания протокола о признании </w:t>
      </w:r>
      <w:r>
        <w:t>торгов несостоявшимися направляет соответствующую информацию с приложением данного протокола в орган исполнительной власти Ростовской области.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lastRenderedPageBreak/>
        <w:t xml:space="preserve">12. В случае, если победитель торгов отказался от </w:t>
      </w:r>
      <w:r>
        <w:t xml:space="preserve">подписания договора купли-продажи подарка и (или) оплаты его стоимости либо не подписал договор купли-продажи в срок, установленный </w:t>
      </w:r>
      <w:hyperlink w:anchor="Par57" w:tooltip="9. В течение 3 рабочих дней с даты подведения итогов торгов Фонд направляет для подписания проект договора купли-продажи подарка по форме согласно приложению к настоящему Положению в 3 экземплярах в орган исполнительной власти Ростовской области." w:history="1">
        <w:r>
          <w:rPr>
            <w:color w:val="0000FF"/>
          </w:rPr>
          <w:t>пунктом 9</w:t>
        </w:r>
      </w:hyperlink>
      <w:r>
        <w:t xml:space="preserve"> настоящего Положения, Фонд в 5-дневный срок со дня отказа победителя торгов от подписания догово</w:t>
      </w:r>
      <w:r>
        <w:t>ра купли-продажи подарка и (или) оплаты его стоимости либо истечения срока для подписания договора купли-продажи победителем торгов, установленного пунктом 9 настоящего Положения, составляет протокол уклонения победителя торгов от подписания договора купли</w:t>
      </w:r>
      <w:r>
        <w:t>-продажи подарка и направляет соответствующую информацию с приложением данного протокола в орган исполнительной власти Ростовской области.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right"/>
      </w:pPr>
      <w:r>
        <w:t>Начальник управления</w:t>
      </w:r>
    </w:p>
    <w:p w:rsidR="00000000" w:rsidRDefault="001C6525">
      <w:pPr>
        <w:pStyle w:val="ConsPlusNormal"/>
        <w:jc w:val="right"/>
      </w:pPr>
      <w:r>
        <w:t>документационного обеспечения</w:t>
      </w:r>
    </w:p>
    <w:p w:rsidR="00000000" w:rsidRDefault="001C6525">
      <w:pPr>
        <w:pStyle w:val="ConsPlusNormal"/>
        <w:jc w:val="right"/>
      </w:pPr>
      <w:r>
        <w:t>Правительства Ростовской области</w:t>
      </w:r>
    </w:p>
    <w:p w:rsidR="00000000" w:rsidRDefault="001C6525">
      <w:pPr>
        <w:pStyle w:val="ConsPlusNormal"/>
        <w:jc w:val="right"/>
      </w:pPr>
      <w:r>
        <w:t>Т.А.РОДИОНЧЕНКО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right"/>
        <w:outlineLvl w:val="1"/>
      </w:pPr>
      <w:r>
        <w:t>Приложение</w:t>
      </w:r>
    </w:p>
    <w:p w:rsidR="00000000" w:rsidRDefault="001C6525">
      <w:pPr>
        <w:pStyle w:val="ConsPlusNormal"/>
        <w:jc w:val="right"/>
      </w:pPr>
      <w:r>
        <w:t>к Положению</w:t>
      </w:r>
    </w:p>
    <w:p w:rsidR="00000000" w:rsidRDefault="001C6525">
      <w:pPr>
        <w:pStyle w:val="ConsPlusNormal"/>
        <w:jc w:val="right"/>
      </w:pPr>
      <w:r>
        <w:t>о реализации на торгах</w:t>
      </w:r>
    </w:p>
    <w:p w:rsidR="00000000" w:rsidRDefault="001C6525">
      <w:pPr>
        <w:pStyle w:val="ConsPlusNormal"/>
        <w:jc w:val="right"/>
      </w:pPr>
      <w:r>
        <w:t>подарка, полученного</w:t>
      </w:r>
    </w:p>
    <w:p w:rsidR="00000000" w:rsidRDefault="001C6525">
      <w:pPr>
        <w:pStyle w:val="ConsPlusNormal"/>
        <w:jc w:val="right"/>
      </w:pPr>
      <w:r>
        <w:t>отдельными категориями лиц</w:t>
      </w:r>
    </w:p>
    <w:p w:rsidR="00000000" w:rsidRDefault="001C6525">
      <w:pPr>
        <w:pStyle w:val="ConsPlusNormal"/>
        <w:jc w:val="right"/>
      </w:pPr>
      <w:r>
        <w:t>в связи с протокольными</w:t>
      </w:r>
    </w:p>
    <w:p w:rsidR="00000000" w:rsidRDefault="001C6525">
      <w:pPr>
        <w:pStyle w:val="ConsPlusNormal"/>
        <w:jc w:val="right"/>
      </w:pPr>
      <w:r>
        <w:t>мероприятиями, служебными</w:t>
      </w:r>
    </w:p>
    <w:p w:rsidR="00000000" w:rsidRDefault="001C6525">
      <w:pPr>
        <w:pStyle w:val="ConsPlusNormal"/>
        <w:jc w:val="right"/>
      </w:pPr>
      <w:r>
        <w:t>командировками и другими</w:t>
      </w:r>
    </w:p>
    <w:p w:rsidR="00000000" w:rsidRDefault="001C6525">
      <w:pPr>
        <w:pStyle w:val="ConsPlusNormal"/>
        <w:jc w:val="right"/>
      </w:pPr>
      <w:r>
        <w:t>официальными мероприятиями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</w:pPr>
      <w:bookmarkStart w:id="3" w:name="Par85"/>
      <w:bookmarkEnd w:id="3"/>
      <w:r>
        <w:t>ДОГОВОР</w:t>
      </w:r>
    </w:p>
    <w:p w:rsidR="00000000" w:rsidRDefault="001C6525">
      <w:pPr>
        <w:pStyle w:val="ConsPlusNormal"/>
        <w:jc w:val="center"/>
      </w:pPr>
      <w:r>
        <w:t>купли-продажи подарка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nformat"/>
        <w:jc w:val="both"/>
      </w:pPr>
      <w:r>
        <w:t xml:space="preserve">"__" ________ 20__ года      </w:t>
      </w:r>
      <w:r>
        <w:t xml:space="preserve">                                        N ____</w:t>
      </w:r>
    </w:p>
    <w:p w:rsidR="00000000" w:rsidRDefault="001C6525">
      <w:pPr>
        <w:pStyle w:val="ConsPlusNonformat"/>
        <w:jc w:val="both"/>
      </w:pPr>
    </w:p>
    <w:p w:rsidR="00000000" w:rsidRDefault="001C6525">
      <w:pPr>
        <w:pStyle w:val="ConsPlusNonformat"/>
        <w:jc w:val="both"/>
      </w:pPr>
      <w:r>
        <w:t xml:space="preserve">    Государственное казенное учреждение  Ростовской области "Фонд имущества</w:t>
      </w:r>
    </w:p>
    <w:p w:rsidR="00000000" w:rsidRDefault="001C6525">
      <w:pPr>
        <w:pStyle w:val="ConsPlusNonformat"/>
        <w:jc w:val="both"/>
      </w:pPr>
      <w:r>
        <w:t>Ростовской области", именуемое в дальнейшем "Продавец", в лице председателя</w:t>
      </w:r>
    </w:p>
    <w:p w:rsidR="00000000" w:rsidRDefault="001C6525">
      <w:pPr>
        <w:pStyle w:val="ConsPlusNonformat"/>
        <w:jc w:val="both"/>
      </w:pPr>
      <w:r>
        <w:t>________________________________________, действующего на основании Устава,</w:t>
      </w:r>
    </w:p>
    <w:p w:rsidR="00000000" w:rsidRDefault="001C65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C6525">
      <w:pPr>
        <w:pStyle w:val="ConsPlusNonformat"/>
        <w:jc w:val="both"/>
      </w:pPr>
      <w:r>
        <w:t xml:space="preserve">      (наименование органа исполнительной власти Ростовской области),</w:t>
      </w:r>
    </w:p>
    <w:p w:rsidR="00000000" w:rsidRDefault="001C6525">
      <w:pPr>
        <w:pStyle w:val="ConsPlusNonformat"/>
        <w:jc w:val="both"/>
      </w:pPr>
      <w:r>
        <w:t>именуемый    в   дальнейшем   "орг</w:t>
      </w:r>
      <w:r>
        <w:t>ан   исполнительной   власти",   в   лице</w:t>
      </w:r>
    </w:p>
    <w:p w:rsidR="00000000" w:rsidRDefault="001C6525">
      <w:pPr>
        <w:pStyle w:val="ConsPlusNonformat"/>
        <w:jc w:val="both"/>
      </w:pPr>
      <w:r>
        <w:t>___________________, действующего на основании ________, с одной стороны, и</w:t>
      </w:r>
    </w:p>
    <w:p w:rsidR="00000000" w:rsidRDefault="001C6525">
      <w:pPr>
        <w:pStyle w:val="ConsPlusNonformat"/>
        <w:jc w:val="both"/>
      </w:pPr>
      <w:r>
        <w:t>_____________________________, именуемый в дальнейшем "Покупатель" (паспорт</w:t>
      </w:r>
    </w:p>
    <w:p w:rsidR="00000000" w:rsidRDefault="001C6525">
      <w:pPr>
        <w:pStyle w:val="ConsPlusNonformat"/>
        <w:jc w:val="both"/>
      </w:pPr>
      <w:r>
        <w:t>________________________________), с другой стороны, на основа</w:t>
      </w:r>
      <w:r>
        <w:t>нии протокола</w:t>
      </w:r>
    </w:p>
    <w:p w:rsidR="00000000" w:rsidRDefault="001C6525">
      <w:pPr>
        <w:pStyle w:val="ConsPlusNonformat"/>
        <w:jc w:val="both"/>
      </w:pPr>
      <w:r>
        <w:t>подведения итогов торгов от _____________ N ___ заключили настоящий договор</w:t>
      </w:r>
    </w:p>
    <w:p w:rsidR="00000000" w:rsidRDefault="001C6525">
      <w:pPr>
        <w:pStyle w:val="ConsPlusNonformat"/>
        <w:jc w:val="both"/>
      </w:pPr>
      <w:r>
        <w:t>(далее - "настоящий Договор", "Договор") о нижеследующем.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  <w:outlineLvl w:val="2"/>
      </w:pPr>
      <w:r>
        <w:t>1. Предмет Договора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nformat"/>
        <w:jc w:val="both"/>
      </w:pPr>
      <w:r>
        <w:t xml:space="preserve">    1.1. Продавец передает в собственность Покупателю _____________________</w:t>
      </w:r>
    </w:p>
    <w:p w:rsidR="00000000" w:rsidRDefault="001C6525">
      <w:pPr>
        <w:pStyle w:val="ConsPlusNonformat"/>
        <w:jc w:val="both"/>
      </w:pPr>
      <w:r>
        <w:t>__________</w:t>
      </w:r>
      <w:r>
        <w:t>_________ (далее - имущество).</w:t>
      </w:r>
    </w:p>
    <w:p w:rsidR="00000000" w:rsidRDefault="001C6525">
      <w:pPr>
        <w:pStyle w:val="ConsPlusNonformat"/>
        <w:jc w:val="both"/>
      </w:pPr>
      <w:r>
        <w:t xml:space="preserve">    1.2. Сведения об имуществе: __________________________________________.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  <w:outlineLvl w:val="2"/>
      </w:pPr>
      <w:r>
        <w:t>2. Обязанности сторон, порядок оплаты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ind w:firstLine="540"/>
        <w:jc w:val="both"/>
      </w:pPr>
      <w:bookmarkStart w:id="4" w:name="Par110"/>
      <w:bookmarkEnd w:id="4"/>
      <w:r>
        <w:t>2.1. Покупатель обязуется произвести оплату приобретаемого имущества в размере __________ (______</w:t>
      </w:r>
      <w:r>
        <w:t>_______________________) руб. в течение 7 календарных дней со дня заключения настоящего Договора, а именно не позднее "__" ______20__, путем единовременного перечисления денежных средств на следующие реквизиты: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Получатель - ________________________________</w:t>
      </w:r>
      <w:r>
        <w:t>_______.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Моментом оплаты считается дата зачисления данных денежных средств на указанный расчетный счет.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2.2. В срок не позднее 5 рабочих дней со дня оплаты имущества Покупатель предоставляет Продавцу в качестве подтверждения оплаты платежные документы.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2.3. В срок не более 5 рабочих дней после полной оплаты приобретаемого Покупателем имущества орган исполнительной власти передает, а Покупатель обязуется принять имущество по акту приема-передачи.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Имущество считается переданным Покупателю по настоящему Дог</w:t>
      </w:r>
      <w:r>
        <w:t>овору с момента подписания между ним и органом исполнительной власти Ростовской области акта приема-передачи.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  <w:outlineLvl w:val="2"/>
      </w:pPr>
      <w:r>
        <w:t>3. Ответственность Сторон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ind w:firstLine="540"/>
        <w:jc w:val="both"/>
      </w:pPr>
      <w:r>
        <w:t>3.1. За невыполнение или ненадлежащее выполнение своих обязательств по настоящему Договору Стороны несут имущественную</w:t>
      </w:r>
      <w:r>
        <w:t xml:space="preserve"> ответственность в соответствии с законодательством Российской Федерации и настоящим Договором.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3.2. За нарушение сроков внесения денежных средств в счет оплаты имущества в порядке, предусмотренном </w:t>
      </w:r>
      <w:hyperlink w:anchor="Par110" w:tooltip="2.1. Покупатель обязуется произвести оплату приобретаемого имущества в размере __________ (_____________________________) руб. в течение 7 календарных дней со дня заключения настоящего Договора, а именно не позднее &quot;__&quot; ______20__, путем единовременного перечисления денежных средств на следующие реквизиты:" w:history="1">
        <w:r>
          <w:rPr>
            <w:color w:val="0000FF"/>
          </w:rPr>
          <w:t>пунктом 2.1</w:t>
        </w:r>
      </w:hyperlink>
      <w:r>
        <w:t xml:space="preserve"> настоящего Договора, Покупатель уплачивает Продавцу пеню в размере 1/300 ставки рефинансирования, действующей на момент оплаты, от невнесенной суммы за каждый день просрочки.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Просрочка внесения денежных средств в счет оп</w:t>
      </w:r>
      <w:r>
        <w:t xml:space="preserve">латы имущества в сумме и сроки, указанные в </w:t>
      </w:r>
      <w:hyperlink w:anchor="Par110" w:tooltip="2.1. Покупатель обязуется произвести оплату приобретаемого имущества в размере __________ (_____________________________) руб. в течение 7 календарных дней со дня заключения настоящего Договора, а именно не позднее &quot;__&quot; ______20__, путем единовременного перечисления денежных средств на следующие реквизиты:" w:history="1">
        <w:r>
          <w:rPr>
            <w:color w:val="0000FF"/>
          </w:rPr>
          <w:t>пункте 2.1</w:t>
        </w:r>
      </w:hyperlink>
      <w:r>
        <w:t xml:space="preserve"> настоящего Договора, не может составлять более двадцати календарных дней. Просрочка свыше двадцати календарных дней счи</w:t>
      </w:r>
      <w:r>
        <w:t>тается отказом Покупателя от исполнения обязательств по оплате имущества. В этом случае Продавец направляет Покупателю письменное уведомление, со дня отправления которого Договор считается расторгнутым, все обязательства Сторон по Договору прекращаются. Оф</w:t>
      </w:r>
      <w:r>
        <w:t>ормление Сторонами письменного дополнительного соглашения о расторжении настоящего Договора не требуется.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3.3. Расторжение настоящего Договора прекращает действие Договора, но не освобождает Покупателя от уплаты установленной Договором пени.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  <w:outlineLvl w:val="2"/>
      </w:pPr>
      <w:r>
        <w:t>4. Заключител</w:t>
      </w:r>
      <w:r>
        <w:t>ьные положения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ind w:firstLine="540"/>
        <w:jc w:val="both"/>
      </w:pPr>
      <w:r>
        <w:t>4.1. Настоящий Договор вступает в силу с момента его подписания и прекращает свое действие: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исполнением Сторонами своих обязательств по настоящему Договору;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lastRenderedPageBreak/>
        <w:t>в предусмотренных настоящим Договором случаях;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 xml:space="preserve">по иным основаниям, предусмотренным </w:t>
      </w:r>
      <w:r>
        <w:t>действующим законодательством Российской Федерации.</w:t>
      </w:r>
    </w:p>
    <w:p w:rsidR="00000000" w:rsidRDefault="001C6525">
      <w:pPr>
        <w:pStyle w:val="ConsPlusNormal"/>
        <w:spacing w:before="240"/>
        <w:ind w:firstLine="540"/>
        <w:jc w:val="both"/>
      </w:pPr>
      <w:r>
        <w:t>4.2. Настоящий Договор составлен в 3 экземплярах: по одному экземпляру для Продавца, Покупателя, органа исполнительной власти Ростовской области.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center"/>
        <w:outlineLvl w:val="2"/>
      </w:pPr>
      <w:r>
        <w:t>5. Реквизиты Сторон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nformat"/>
        <w:jc w:val="both"/>
      </w:pPr>
      <w:r>
        <w:t xml:space="preserve">Продавец                            </w:t>
      </w:r>
      <w:r>
        <w:t xml:space="preserve">        Покупатель</w:t>
      </w:r>
    </w:p>
    <w:p w:rsidR="00000000" w:rsidRDefault="001C6525">
      <w:pPr>
        <w:pStyle w:val="ConsPlusNonformat"/>
        <w:jc w:val="both"/>
      </w:pPr>
      <w:r>
        <w:t>_________________                           _________________</w:t>
      </w:r>
    </w:p>
    <w:p w:rsidR="00000000" w:rsidRDefault="001C6525">
      <w:pPr>
        <w:pStyle w:val="ConsPlusNonformat"/>
        <w:jc w:val="both"/>
      </w:pPr>
    </w:p>
    <w:p w:rsidR="00000000" w:rsidRDefault="001C6525">
      <w:pPr>
        <w:pStyle w:val="ConsPlusNonformat"/>
        <w:jc w:val="both"/>
      </w:pPr>
      <w:r>
        <w:t>Орган исполнительной власти</w:t>
      </w:r>
    </w:p>
    <w:p w:rsidR="00000000" w:rsidRDefault="001C6525">
      <w:pPr>
        <w:pStyle w:val="ConsPlusNonformat"/>
        <w:jc w:val="both"/>
      </w:pPr>
      <w:r>
        <w:t>Ростовской области</w:t>
      </w:r>
    </w:p>
    <w:p w:rsidR="00000000" w:rsidRDefault="001C6525">
      <w:pPr>
        <w:pStyle w:val="ConsPlusNonformat"/>
        <w:jc w:val="both"/>
      </w:pPr>
      <w:r>
        <w:t>_________________</w:t>
      </w: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jc w:val="both"/>
      </w:pPr>
    </w:p>
    <w:p w:rsidR="00000000" w:rsidRDefault="001C65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C6525">
      <w:pPr>
        <w:spacing w:after="0" w:line="240" w:lineRule="auto"/>
      </w:pPr>
      <w:r>
        <w:separator/>
      </w:r>
    </w:p>
  </w:endnote>
  <w:endnote w:type="continuationSeparator" w:id="1">
    <w:p w:rsidR="00000000" w:rsidRDefault="001C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C6525">
      <w:pPr>
        <w:spacing w:after="0" w:line="240" w:lineRule="auto"/>
      </w:pPr>
      <w:r>
        <w:separator/>
      </w:r>
    </w:p>
  </w:footnote>
  <w:footnote w:type="continuationSeparator" w:id="1">
    <w:p w:rsidR="00000000" w:rsidRDefault="001C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94A82"/>
    <w:rsid w:val="001C6525"/>
    <w:rsid w:val="0099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6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525"/>
  </w:style>
  <w:style w:type="paragraph" w:styleId="a5">
    <w:name w:val="footer"/>
    <w:basedOn w:val="a"/>
    <w:link w:val="a6"/>
    <w:uiPriority w:val="99"/>
    <w:semiHidden/>
    <w:unhideWhenUsed/>
    <w:rsid w:val="001C65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57&amp;date=14.12.2022&amp;dst=10005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8388&amp;date=14.12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18&amp;date=14.12.2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2079</Words>
  <Characters>11856</Characters>
  <Application>Microsoft Office Word</Application>
  <DocSecurity>2</DocSecurity>
  <Lines>98</Lines>
  <Paragraphs>27</Paragraphs>
  <ScaleCrop>false</ScaleCrop>
  <Company>КонсультантПлюс Версия 4022.00.09</Company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22.03.2017 N 211"О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мероприятиями"(вместе с Положением)</dc:title>
  <dc:creator>Sidorenko</dc:creator>
  <cp:lastModifiedBy>Sidorenko</cp:lastModifiedBy>
  <cp:revision>2</cp:revision>
  <dcterms:created xsi:type="dcterms:W3CDTF">2024-05-24T09:41:00Z</dcterms:created>
  <dcterms:modified xsi:type="dcterms:W3CDTF">2024-05-24T09:41:00Z</dcterms:modified>
</cp:coreProperties>
</file>